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A89" w:rsidRPr="00492A89" w:rsidRDefault="00FC2BC9" w:rsidP="00492A89">
      <w:pPr>
        <w:widowControl w:val="0"/>
        <w:autoSpaceDE w:val="0"/>
        <w:autoSpaceDN w:val="0"/>
        <w:adjustRightInd w:val="0"/>
        <w:rPr>
          <w:rFonts w:ascii="Arial" w:hAnsi="Arial" w:cs="HelveticaNeue"/>
          <w:b/>
          <w:bCs/>
          <w:sz w:val="36"/>
          <w:szCs w:val="21"/>
          <w:lang w:val="de-DE" w:bidi="en-US"/>
        </w:rPr>
      </w:pPr>
      <w:r>
        <w:rPr>
          <w:noProof/>
          <w:sz w:val="36"/>
          <w:szCs w:val="20"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3366135</wp:posOffset>
            </wp:positionH>
            <wp:positionV relativeFrom="paragraph">
              <wp:posOffset>-494665</wp:posOffset>
            </wp:positionV>
            <wp:extent cx="1655445" cy="1118870"/>
            <wp:effectExtent l="19050" t="0" r="1905" b="0"/>
            <wp:wrapTight wrapText="bothSides">
              <wp:wrapPolygon edited="0">
                <wp:start x="-249" y="0"/>
                <wp:lineTo x="-249" y="21330"/>
                <wp:lineTo x="21625" y="21330"/>
                <wp:lineTo x="21625" y="0"/>
                <wp:lineTo x="-249" y="0"/>
              </wp:wrapPolygon>
            </wp:wrapTight>
            <wp:docPr id="2" name="Picture 2" descr="die-welle-the-wave-german-fil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e-welle-the-wave-german-film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111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2A89">
        <w:rPr>
          <w:rFonts w:ascii="Arial" w:hAnsi="Arial" w:cs="HelveticaNeue"/>
          <w:b/>
          <w:bCs/>
          <w:sz w:val="36"/>
          <w:szCs w:val="21"/>
          <w:lang w:val="de-DE" w:bidi="en-US"/>
        </w:rPr>
        <w:t>Die Welle</w:t>
      </w:r>
    </w:p>
    <w:p w:rsidR="00492A89" w:rsidRPr="00492A89" w:rsidRDefault="00FC2BC9" w:rsidP="00492A89">
      <w:pPr>
        <w:widowControl w:val="0"/>
        <w:autoSpaceDE w:val="0"/>
        <w:autoSpaceDN w:val="0"/>
        <w:adjustRightInd w:val="0"/>
        <w:rPr>
          <w:rFonts w:ascii="Arial" w:hAnsi="Arial" w:cs="HelveticaNeue"/>
          <w:b/>
          <w:bCs/>
          <w:szCs w:val="21"/>
          <w:lang w:val="de-DE" w:bidi="en-US"/>
        </w:rPr>
      </w:pPr>
    </w:p>
    <w:p w:rsidR="00492A89" w:rsidRPr="00492A89" w:rsidRDefault="00FC2BC9" w:rsidP="00492A89">
      <w:pPr>
        <w:widowControl w:val="0"/>
        <w:autoSpaceDE w:val="0"/>
        <w:autoSpaceDN w:val="0"/>
        <w:adjustRightInd w:val="0"/>
        <w:rPr>
          <w:rFonts w:ascii="Arial" w:hAnsi="Arial" w:cs="HelveticaNeue"/>
          <w:b/>
          <w:bCs/>
          <w:szCs w:val="21"/>
          <w:lang w:val="de-DE" w:bidi="en-US"/>
        </w:rPr>
      </w:pPr>
      <w:r w:rsidRPr="00492A89">
        <w:rPr>
          <w:rFonts w:ascii="Arial" w:hAnsi="Arial" w:cs="HelveticaNeue"/>
          <w:b/>
          <w:bCs/>
          <w:szCs w:val="21"/>
          <w:lang w:val="de-DE" w:bidi="en-US"/>
        </w:rPr>
        <w:t>Ordnen Sie die Szenen aus dem Film „Die Welle“!</w:t>
      </w:r>
    </w:p>
    <w:p w:rsidR="00492A89" w:rsidRPr="00492A89" w:rsidRDefault="00FC2BC9" w:rsidP="00492A89">
      <w:pPr>
        <w:widowControl w:val="0"/>
        <w:autoSpaceDE w:val="0"/>
        <w:autoSpaceDN w:val="0"/>
        <w:adjustRightInd w:val="0"/>
        <w:rPr>
          <w:rFonts w:ascii="Arial" w:hAnsi="Arial" w:cs="HelveticaNeue"/>
          <w:szCs w:val="21"/>
          <w:lang w:val="de-DE" w:bidi="en-US"/>
        </w:rPr>
      </w:pPr>
    </w:p>
    <w:p w:rsidR="00492A89" w:rsidRPr="00492A89" w:rsidRDefault="00FC2BC9" w:rsidP="00492A8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HelveticaNeue"/>
          <w:szCs w:val="21"/>
          <w:lang w:val="de-DE" w:bidi="en-US"/>
        </w:rPr>
      </w:pPr>
      <w:r w:rsidRPr="00492A89">
        <w:rPr>
          <w:rFonts w:ascii="Arial" w:hAnsi="Arial" w:cs="HelveticaNeue"/>
          <w:b/>
          <w:szCs w:val="21"/>
          <w:lang w:val="de-DE" w:bidi="en-US"/>
        </w:rPr>
        <w:t xml:space="preserve">a) </w:t>
      </w:r>
      <w:r w:rsidRPr="00492A89">
        <w:rPr>
          <w:rFonts w:ascii="Arial" w:hAnsi="Arial" w:cs="HelveticaNeue"/>
          <w:szCs w:val="21"/>
          <w:lang w:val="de-DE" w:bidi="en-US"/>
        </w:rPr>
        <w:t xml:space="preserve">Zweitens spielt das Schulteam Wasserball. Egoismus behindert den Erfolg.  Sportlehrer </w:t>
      </w:r>
      <w:r w:rsidRPr="00492A89">
        <w:rPr>
          <w:rFonts w:ascii="Arial" w:hAnsi="Arial" w:cs="HelveticaNeue"/>
          <w:i/>
          <w:szCs w:val="21"/>
          <w:lang w:val="de-DE" w:bidi="en-US"/>
        </w:rPr>
        <w:t>Wenger</w:t>
      </w:r>
      <w:r w:rsidRPr="00492A89">
        <w:rPr>
          <w:rFonts w:ascii="Arial" w:hAnsi="Arial" w:cs="HelveticaNeue"/>
          <w:szCs w:val="21"/>
          <w:lang w:val="de-DE" w:bidi="en-US"/>
        </w:rPr>
        <w:t xml:space="preserve"> fordert frustriert: „Zusammenspielen!“ Drittens sehen wir am Abend die Fete, wo ein gelangweilter, </w:t>
      </w:r>
      <w:r w:rsidRPr="00492A89">
        <w:rPr>
          <w:rFonts w:ascii="Arial" w:hAnsi="Arial" w:cs="HelveticaNeue"/>
          <w:szCs w:val="21"/>
          <w:lang w:val="de-DE" w:bidi="en-US"/>
        </w:rPr>
        <w:t>alkoholisierter Schüler meint: „Was unserer Generation fehlt, ist ein Ziel.“</w:t>
      </w:r>
    </w:p>
    <w:p w:rsidR="00492A89" w:rsidRPr="00492A89" w:rsidRDefault="00FC2BC9" w:rsidP="00492A8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HelveticaNeue"/>
          <w:szCs w:val="21"/>
          <w:lang w:val="de-DE" w:bidi="en-US"/>
        </w:rPr>
      </w:pPr>
    </w:p>
    <w:p w:rsidR="00492A89" w:rsidRPr="00492A89" w:rsidRDefault="00FC2BC9" w:rsidP="00492A8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HelveticaNeue"/>
          <w:szCs w:val="21"/>
          <w:lang w:val="de-DE" w:bidi="en-US"/>
        </w:rPr>
      </w:pPr>
      <w:r w:rsidRPr="00492A89">
        <w:rPr>
          <w:rFonts w:ascii="Arial" w:hAnsi="Arial" w:cs="HelveticaNeue"/>
          <w:b/>
          <w:szCs w:val="21"/>
          <w:lang w:val="de-DE" w:bidi="en-US"/>
        </w:rPr>
        <w:t>b)</w:t>
      </w:r>
      <w:r w:rsidRPr="00492A89">
        <w:rPr>
          <w:rFonts w:ascii="Arial" w:hAnsi="Arial" w:cs="HelveticaNeue"/>
          <w:szCs w:val="21"/>
          <w:lang w:val="de-DE" w:bidi="en-US"/>
        </w:rPr>
        <w:t xml:space="preserve"> Wir sehen an diesem Freitag drei Situationen: Erstens probt die Theatergruppe ein Theaterstück. Ein Schüler, </w:t>
      </w:r>
      <w:r w:rsidRPr="00492A89">
        <w:rPr>
          <w:rFonts w:ascii="Arial" w:hAnsi="Arial" w:cs="HelveticaNeue"/>
          <w:i/>
          <w:szCs w:val="21"/>
          <w:lang w:val="de-DE" w:bidi="en-US"/>
        </w:rPr>
        <w:t>Ferdi</w:t>
      </w:r>
      <w:r w:rsidRPr="00492A89">
        <w:rPr>
          <w:rFonts w:ascii="Arial" w:hAnsi="Arial" w:cs="HelveticaNeue"/>
          <w:szCs w:val="21"/>
          <w:lang w:val="de-DE" w:bidi="en-US"/>
        </w:rPr>
        <w:t xml:space="preserve">, stört mutwillig alle anderen, eine Schülerin, </w:t>
      </w:r>
      <w:r w:rsidRPr="00492A89">
        <w:rPr>
          <w:rFonts w:ascii="Arial" w:hAnsi="Arial" w:cs="HelveticaNeue"/>
          <w:i/>
          <w:szCs w:val="21"/>
          <w:lang w:val="de-DE" w:bidi="en-US"/>
        </w:rPr>
        <w:t>Karo</w:t>
      </w:r>
      <w:r w:rsidRPr="00492A89">
        <w:rPr>
          <w:rFonts w:ascii="Arial" w:hAnsi="Arial" w:cs="HelveticaNeue"/>
          <w:szCs w:val="21"/>
          <w:lang w:val="de-DE" w:bidi="en-US"/>
        </w:rPr>
        <w:t>, meint e</w:t>
      </w:r>
      <w:r w:rsidRPr="00492A89">
        <w:rPr>
          <w:rFonts w:ascii="Arial" w:hAnsi="Arial" w:cs="HelveticaNeue"/>
          <w:szCs w:val="21"/>
          <w:lang w:val="de-DE" w:bidi="en-US"/>
        </w:rPr>
        <w:t xml:space="preserve">ntnervt: „Es macht keinen Sinn, wenn jeder macht, was er will.“ </w:t>
      </w:r>
    </w:p>
    <w:p w:rsidR="00492A89" w:rsidRPr="00492A89" w:rsidRDefault="00FC2BC9" w:rsidP="00492A8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HelveticaNeue"/>
          <w:szCs w:val="21"/>
          <w:lang w:val="de-DE" w:bidi="en-US"/>
        </w:rPr>
      </w:pPr>
    </w:p>
    <w:p w:rsidR="00492A89" w:rsidRPr="00492A89" w:rsidRDefault="00FC2BC9" w:rsidP="00492A8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HelveticaNeue"/>
          <w:szCs w:val="21"/>
          <w:lang w:val="de-DE" w:bidi="en-US"/>
        </w:rPr>
      </w:pPr>
      <w:r w:rsidRPr="00492A89">
        <w:rPr>
          <w:rFonts w:ascii="Arial" w:hAnsi="Arial" w:cs="HelveticaNeue"/>
          <w:b/>
          <w:szCs w:val="21"/>
          <w:lang w:val="de-DE" w:bidi="en-US"/>
        </w:rPr>
        <w:t>c)</w:t>
      </w:r>
      <w:r w:rsidRPr="00492A89">
        <w:rPr>
          <w:rFonts w:ascii="Arial" w:hAnsi="Arial" w:cs="HelveticaNeue"/>
          <w:szCs w:val="21"/>
          <w:lang w:val="de-DE" w:bidi="en-US"/>
        </w:rPr>
        <w:t xml:space="preserve"> Eine neue Sitzordnung kommt, man testet die Wirkung von Stampfen im Takt, und die Gruppe beschließt eine gemeinsame Kleidung zu tragen. Die Vorteile der Einheitlichkeit erscheinen einleuc</w:t>
      </w:r>
      <w:r w:rsidRPr="00492A89">
        <w:rPr>
          <w:rFonts w:ascii="Arial" w:hAnsi="Arial" w:cs="HelveticaNeue"/>
          <w:szCs w:val="21"/>
          <w:lang w:val="de-DE" w:bidi="en-US"/>
        </w:rPr>
        <w:t>htend. Es sei gerechter, wenn niemand durch sein Äußeres Privilegien hat oder Nachteile fürchten muss.</w:t>
      </w:r>
    </w:p>
    <w:p w:rsidR="00492A89" w:rsidRPr="00492A89" w:rsidRDefault="00FC2BC9" w:rsidP="00492A8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HelveticaNeue"/>
          <w:szCs w:val="21"/>
          <w:lang w:val="de-DE" w:bidi="en-US"/>
        </w:rPr>
      </w:pPr>
    </w:p>
    <w:p w:rsidR="00492A89" w:rsidRPr="00492A89" w:rsidRDefault="00FC2BC9" w:rsidP="00492A8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HelveticaNeue"/>
          <w:szCs w:val="21"/>
          <w:lang w:val="de-DE" w:bidi="en-US"/>
        </w:rPr>
      </w:pPr>
      <w:r w:rsidRPr="00492A89">
        <w:rPr>
          <w:rFonts w:ascii="Arial" w:hAnsi="Arial" w:cs="HelveticaNeue"/>
          <w:b/>
          <w:szCs w:val="21"/>
          <w:lang w:val="de-DE" w:bidi="en-US"/>
        </w:rPr>
        <w:t>d)</w:t>
      </w:r>
      <w:r w:rsidRPr="00492A89">
        <w:rPr>
          <w:rFonts w:ascii="Arial" w:hAnsi="Arial" w:cs="HelveticaNeue"/>
          <w:szCs w:val="21"/>
          <w:lang w:val="de-DE" w:bidi="en-US"/>
        </w:rPr>
        <w:t xml:space="preserve"> Der Montag ist ein spielerischer Beginn auf dem Weg zu Gehorsam und Konformität – gerade sitzen, zum Sprechen aufstehen, den Lehrer wieder mit „Sie“ </w:t>
      </w:r>
      <w:r w:rsidRPr="00492A89">
        <w:rPr>
          <w:rFonts w:ascii="Arial" w:hAnsi="Arial" w:cs="HelveticaNeue"/>
          <w:szCs w:val="21"/>
          <w:lang w:val="de-DE" w:bidi="en-US"/>
        </w:rPr>
        <w:t xml:space="preserve">anreden. Herr </w:t>
      </w:r>
      <w:r w:rsidRPr="00492A89">
        <w:rPr>
          <w:rFonts w:ascii="Arial" w:hAnsi="Arial" w:cs="HelveticaNeue"/>
          <w:i/>
          <w:szCs w:val="21"/>
          <w:lang w:val="de-DE" w:bidi="en-US"/>
        </w:rPr>
        <w:t>Wenger</w:t>
      </w:r>
      <w:r w:rsidRPr="00492A89">
        <w:rPr>
          <w:rFonts w:ascii="Arial" w:hAnsi="Arial" w:cs="HelveticaNeue"/>
          <w:szCs w:val="21"/>
          <w:lang w:val="de-DE" w:bidi="en-US"/>
        </w:rPr>
        <w:t xml:space="preserve"> verkauft das zuerst als Vorschläge, als Übungen, die gut tun. </w:t>
      </w:r>
    </w:p>
    <w:p w:rsidR="00492A89" w:rsidRPr="00492A89" w:rsidRDefault="00FC2BC9" w:rsidP="00492A8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HelveticaNeue"/>
          <w:szCs w:val="21"/>
          <w:lang w:val="de-DE" w:bidi="en-US"/>
        </w:rPr>
      </w:pPr>
    </w:p>
    <w:p w:rsidR="00492A89" w:rsidRPr="00492A89" w:rsidRDefault="00FC2BC9" w:rsidP="00492A8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HelveticaNeue"/>
          <w:szCs w:val="21"/>
          <w:lang w:val="de-DE" w:bidi="en-US"/>
        </w:rPr>
      </w:pPr>
      <w:r w:rsidRPr="00492A89">
        <w:rPr>
          <w:rFonts w:ascii="Arial" w:hAnsi="Arial" w:cs="HelveticaNeue"/>
          <w:b/>
          <w:szCs w:val="21"/>
          <w:lang w:val="de-DE" w:bidi="en-US"/>
        </w:rPr>
        <w:t>e)</w:t>
      </w:r>
      <w:r w:rsidRPr="00492A89">
        <w:rPr>
          <w:rFonts w:ascii="Arial" w:hAnsi="Arial" w:cs="HelveticaNeue"/>
          <w:szCs w:val="21"/>
          <w:lang w:val="de-DE" w:bidi="en-US"/>
        </w:rPr>
        <w:t xml:space="preserve"> An der Tafel steht „Macht durch Disziplin“. Die Vorteile des Gehorchens erscheinen einleuchtend. Beim Wasserball kooperieren die Teammitglieder endlich miteinander. Die</w:t>
      </w:r>
      <w:r w:rsidRPr="00492A89">
        <w:rPr>
          <w:rFonts w:ascii="Arial" w:hAnsi="Arial" w:cs="HelveticaNeue"/>
          <w:szCs w:val="21"/>
          <w:lang w:val="de-DE" w:bidi="en-US"/>
        </w:rPr>
        <w:t xml:space="preserve"> nächste Parole lautet „Macht durch Gemeinschaft“. </w:t>
      </w:r>
    </w:p>
    <w:p w:rsidR="00492A89" w:rsidRPr="00492A89" w:rsidRDefault="00FC2BC9" w:rsidP="00492A8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HelveticaNeue"/>
          <w:szCs w:val="21"/>
          <w:lang w:val="de-DE" w:bidi="en-US"/>
        </w:rPr>
      </w:pPr>
    </w:p>
    <w:p w:rsidR="00492A89" w:rsidRPr="00492A89" w:rsidRDefault="00FC2BC9" w:rsidP="00492A8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HelveticaNeue"/>
          <w:szCs w:val="21"/>
          <w:lang w:val="de-DE" w:bidi="en-US"/>
        </w:rPr>
      </w:pPr>
      <w:r w:rsidRPr="00492A89">
        <w:rPr>
          <w:rFonts w:ascii="Arial" w:hAnsi="Arial" w:cs="HelveticaNeue"/>
          <w:b/>
          <w:szCs w:val="21"/>
          <w:lang w:val="de-DE" w:bidi="en-US"/>
        </w:rPr>
        <w:t>f)</w:t>
      </w:r>
      <w:r w:rsidRPr="00492A89">
        <w:rPr>
          <w:rFonts w:ascii="Arial" w:hAnsi="Arial" w:cs="HelveticaNeue"/>
          <w:szCs w:val="21"/>
          <w:lang w:val="de-DE" w:bidi="en-US"/>
        </w:rPr>
        <w:t xml:space="preserve"> „Die Welle“ beginnt am Freitag vor der Projektwoche. Wir sehen das Normalleben in einem völlig durchschnittlichen Gymnasium von heute. </w:t>
      </w:r>
    </w:p>
    <w:p w:rsidR="00492A89" w:rsidRPr="00492A89" w:rsidRDefault="00FC2BC9" w:rsidP="00492A8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HelveticaNeue"/>
          <w:b/>
          <w:bCs/>
          <w:sz w:val="32"/>
          <w:szCs w:val="21"/>
          <w:lang w:val="de-DE" w:bidi="en-US"/>
        </w:rPr>
      </w:pPr>
      <w:r w:rsidRPr="00492A89">
        <w:rPr>
          <w:rFonts w:ascii="Arial" w:hAnsi="Arial" w:cs="HelveticaNeue"/>
          <w:szCs w:val="21"/>
          <w:lang w:val="de-DE" w:bidi="en-US"/>
        </w:rPr>
        <w:br w:type="page"/>
      </w:r>
      <w:r>
        <w:rPr>
          <w:noProof/>
          <w:sz w:val="32"/>
          <w:szCs w:val="20"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2680335</wp:posOffset>
            </wp:positionH>
            <wp:positionV relativeFrom="paragraph">
              <wp:posOffset>-111760</wp:posOffset>
            </wp:positionV>
            <wp:extent cx="2455545" cy="1659255"/>
            <wp:effectExtent l="19050" t="0" r="1905" b="0"/>
            <wp:wrapTight wrapText="bothSides">
              <wp:wrapPolygon edited="0">
                <wp:start x="-168" y="0"/>
                <wp:lineTo x="-168" y="21327"/>
                <wp:lineTo x="21617" y="21327"/>
                <wp:lineTo x="21617" y="0"/>
                <wp:lineTo x="-168" y="0"/>
              </wp:wrapPolygon>
            </wp:wrapTight>
            <wp:docPr id="4" name="Picture 4" descr="die-welle-the-wave-german-fil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e-welle-the-wave-german-film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45" cy="165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2A89">
        <w:rPr>
          <w:rFonts w:ascii="Arial" w:hAnsi="Arial" w:cs="HelveticaNeue"/>
          <w:b/>
          <w:bCs/>
          <w:sz w:val="32"/>
          <w:szCs w:val="21"/>
          <w:lang w:val="de-DE" w:bidi="en-US"/>
        </w:rPr>
        <w:t>Lösung</w:t>
      </w:r>
    </w:p>
    <w:p w:rsidR="00492A89" w:rsidRPr="00492A89" w:rsidRDefault="00FC2BC9" w:rsidP="00492A89">
      <w:pPr>
        <w:widowControl w:val="0"/>
        <w:autoSpaceDE w:val="0"/>
        <w:autoSpaceDN w:val="0"/>
        <w:adjustRightInd w:val="0"/>
        <w:rPr>
          <w:rFonts w:ascii="Arial" w:hAnsi="Arial" w:cs="HelveticaNeue"/>
          <w:b/>
          <w:bCs/>
          <w:sz w:val="22"/>
          <w:szCs w:val="21"/>
          <w:lang w:val="de-DE" w:bidi="en-US"/>
        </w:rPr>
      </w:pPr>
    </w:p>
    <w:p w:rsidR="00492A89" w:rsidRPr="00492A89" w:rsidRDefault="00FC2BC9" w:rsidP="00492A89">
      <w:pPr>
        <w:widowControl w:val="0"/>
        <w:autoSpaceDE w:val="0"/>
        <w:autoSpaceDN w:val="0"/>
        <w:adjustRightInd w:val="0"/>
        <w:rPr>
          <w:rFonts w:ascii="Arial" w:hAnsi="Arial" w:cs="HelveticaNeue"/>
          <w:sz w:val="22"/>
          <w:szCs w:val="21"/>
          <w:lang w:val="de-DE" w:bidi="en-US"/>
        </w:rPr>
      </w:pPr>
    </w:p>
    <w:p w:rsidR="00492A89" w:rsidRPr="00492A89" w:rsidRDefault="00FC2BC9" w:rsidP="00492A8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HelveticaNeue"/>
          <w:szCs w:val="21"/>
          <w:lang w:val="de-DE" w:bidi="en-US"/>
        </w:rPr>
      </w:pPr>
      <w:r w:rsidRPr="00492A89">
        <w:rPr>
          <w:rFonts w:ascii="Arial" w:hAnsi="Arial" w:cs="HelveticaNeue"/>
          <w:b/>
          <w:szCs w:val="21"/>
          <w:lang w:val="de-DE" w:bidi="en-US"/>
        </w:rPr>
        <w:t>f)</w:t>
      </w:r>
      <w:r w:rsidRPr="00492A89">
        <w:rPr>
          <w:rFonts w:ascii="Arial" w:hAnsi="Arial" w:cs="HelveticaNeue"/>
          <w:szCs w:val="21"/>
          <w:lang w:val="de-DE" w:bidi="en-US"/>
        </w:rPr>
        <w:t xml:space="preserve"> „Die Welle“ beginnt am Freitag vor der Projektwoch</w:t>
      </w:r>
      <w:r w:rsidRPr="00492A89">
        <w:rPr>
          <w:rFonts w:ascii="Arial" w:hAnsi="Arial" w:cs="HelveticaNeue"/>
          <w:szCs w:val="21"/>
          <w:lang w:val="de-DE" w:bidi="en-US"/>
        </w:rPr>
        <w:t xml:space="preserve">e. Wir sehen das Normalleben in einem völlig durchschnittlichen Gymnasium von heute. </w:t>
      </w:r>
    </w:p>
    <w:p w:rsidR="00492A89" w:rsidRPr="00492A89" w:rsidRDefault="00FC2BC9" w:rsidP="00492A8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HelveticaNeue"/>
          <w:szCs w:val="21"/>
          <w:lang w:val="de-DE" w:bidi="en-US"/>
        </w:rPr>
      </w:pPr>
    </w:p>
    <w:p w:rsidR="00492A89" w:rsidRPr="00492A89" w:rsidRDefault="00FC2BC9" w:rsidP="00492A8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HelveticaNeue"/>
          <w:szCs w:val="21"/>
          <w:lang w:val="de-DE" w:bidi="en-US"/>
        </w:rPr>
      </w:pPr>
      <w:r w:rsidRPr="00492A89">
        <w:rPr>
          <w:rFonts w:ascii="Arial" w:hAnsi="Arial" w:cs="HelveticaNeue"/>
          <w:b/>
          <w:szCs w:val="21"/>
          <w:lang w:val="de-DE" w:bidi="en-US"/>
        </w:rPr>
        <w:t>b)</w:t>
      </w:r>
      <w:r w:rsidRPr="00492A89">
        <w:rPr>
          <w:rFonts w:ascii="Arial" w:hAnsi="Arial" w:cs="HelveticaNeue"/>
          <w:szCs w:val="21"/>
          <w:lang w:val="de-DE" w:bidi="en-US"/>
        </w:rPr>
        <w:t xml:space="preserve"> Wir sehen an diesem Freitag drei Situationen: Erstens probt die Theatergruppe ein Theaterstück. Ein Schüler, Ferdi,  stört mutwillig alle anderen, eine Schülerin, Kar</w:t>
      </w:r>
      <w:r w:rsidRPr="00492A89">
        <w:rPr>
          <w:rFonts w:ascii="Arial" w:hAnsi="Arial" w:cs="HelveticaNeue"/>
          <w:szCs w:val="21"/>
          <w:lang w:val="de-DE" w:bidi="en-US"/>
        </w:rPr>
        <w:t xml:space="preserve">o, meint entnervt: „Es macht keinen Sinn, wenn jeder macht, was er will.“ </w:t>
      </w:r>
    </w:p>
    <w:p w:rsidR="00492A89" w:rsidRPr="00492A89" w:rsidRDefault="00FC2BC9" w:rsidP="00492A8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HelveticaNeue"/>
          <w:szCs w:val="21"/>
          <w:lang w:val="de-DE" w:bidi="en-US"/>
        </w:rPr>
      </w:pPr>
    </w:p>
    <w:p w:rsidR="00492A89" w:rsidRPr="00492A89" w:rsidRDefault="00FC2BC9" w:rsidP="00492A8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HelveticaNeue"/>
          <w:szCs w:val="21"/>
          <w:lang w:val="de-DE" w:bidi="en-US"/>
        </w:rPr>
      </w:pPr>
      <w:r w:rsidRPr="00492A89">
        <w:rPr>
          <w:rFonts w:ascii="Arial" w:hAnsi="Arial" w:cs="HelveticaNeue"/>
          <w:b/>
          <w:szCs w:val="21"/>
          <w:lang w:val="de-DE" w:bidi="en-US"/>
        </w:rPr>
        <w:t xml:space="preserve">a) </w:t>
      </w:r>
      <w:r w:rsidRPr="00492A89">
        <w:rPr>
          <w:rFonts w:ascii="Arial" w:hAnsi="Arial" w:cs="HelveticaNeue"/>
          <w:szCs w:val="21"/>
          <w:lang w:val="de-DE" w:bidi="en-US"/>
        </w:rPr>
        <w:t xml:space="preserve">Zweitens spielt das Schulteam Wasserball. Egoismus behindert den Erfolg und  Sportlehrer Wenger fordert frustriert: „Zusammenspielen!“ </w:t>
      </w:r>
      <w:r w:rsidRPr="00492A89">
        <w:rPr>
          <w:rFonts w:ascii="Arial" w:hAnsi="Arial" w:cs="HelveticaNeue"/>
          <w:b/>
          <w:szCs w:val="21"/>
          <w:lang w:val="de-DE" w:bidi="en-US"/>
        </w:rPr>
        <w:t>Drittens</w:t>
      </w:r>
      <w:r w:rsidRPr="00492A89">
        <w:rPr>
          <w:rFonts w:ascii="Arial" w:hAnsi="Arial" w:cs="HelveticaNeue"/>
          <w:szCs w:val="21"/>
          <w:lang w:val="de-DE" w:bidi="en-US"/>
        </w:rPr>
        <w:t xml:space="preserve"> sehen wir am Abend die Fete, wo e</w:t>
      </w:r>
      <w:r w:rsidRPr="00492A89">
        <w:rPr>
          <w:rFonts w:ascii="Arial" w:hAnsi="Arial" w:cs="HelveticaNeue"/>
          <w:szCs w:val="21"/>
          <w:lang w:val="de-DE" w:bidi="en-US"/>
        </w:rPr>
        <w:t>in gelangweilter, alkoholisierter Schüler meint: „Was unserer Generation fehlt, ist ein Ziel.“</w:t>
      </w:r>
    </w:p>
    <w:p w:rsidR="00492A89" w:rsidRPr="00492A89" w:rsidRDefault="00FC2BC9" w:rsidP="00492A8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HelveticaNeue"/>
          <w:szCs w:val="21"/>
          <w:lang w:val="de-DE" w:bidi="en-US"/>
        </w:rPr>
      </w:pPr>
    </w:p>
    <w:p w:rsidR="00492A89" w:rsidRPr="00492A89" w:rsidRDefault="00FC2BC9" w:rsidP="00492A8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HelveticaNeue"/>
          <w:szCs w:val="21"/>
          <w:lang w:val="de-DE" w:bidi="en-US"/>
        </w:rPr>
      </w:pPr>
      <w:r w:rsidRPr="00492A89">
        <w:rPr>
          <w:rFonts w:ascii="Arial" w:hAnsi="Arial" w:cs="HelveticaNeue"/>
          <w:b/>
          <w:szCs w:val="21"/>
          <w:lang w:val="de-DE" w:bidi="en-US"/>
        </w:rPr>
        <w:t>d)</w:t>
      </w:r>
      <w:r w:rsidRPr="00492A89">
        <w:rPr>
          <w:rFonts w:ascii="Arial" w:hAnsi="Arial" w:cs="HelveticaNeue"/>
          <w:szCs w:val="21"/>
          <w:lang w:val="de-DE" w:bidi="en-US"/>
        </w:rPr>
        <w:t xml:space="preserve"> Der Montag ist ein spielerischer Beginn auf dem Weg zu Gehorsam und Konformität – gerade sitzen, zum Sprechen aufstehen, den Lehrer wieder mit „Sie“ anreden.</w:t>
      </w:r>
      <w:r w:rsidRPr="00492A89">
        <w:rPr>
          <w:rFonts w:ascii="Arial" w:hAnsi="Arial" w:cs="HelveticaNeue"/>
          <w:szCs w:val="21"/>
          <w:lang w:val="de-DE" w:bidi="en-US"/>
        </w:rPr>
        <w:t xml:space="preserve"> Herr Wenger verkauft das zuerst als Vorschläge, als Übungen, die gut tun. </w:t>
      </w:r>
    </w:p>
    <w:p w:rsidR="00492A89" w:rsidRPr="00492A89" w:rsidRDefault="00FC2BC9" w:rsidP="00492A8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HelveticaNeue"/>
          <w:szCs w:val="21"/>
          <w:lang w:val="de-DE" w:bidi="en-US"/>
        </w:rPr>
      </w:pPr>
    </w:p>
    <w:p w:rsidR="00492A89" w:rsidRPr="00492A89" w:rsidRDefault="00FC2BC9" w:rsidP="00492A8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HelveticaNeue"/>
          <w:szCs w:val="21"/>
          <w:lang w:val="de-DE" w:bidi="en-US"/>
        </w:rPr>
      </w:pPr>
      <w:r w:rsidRPr="00492A89">
        <w:rPr>
          <w:rFonts w:ascii="Arial" w:hAnsi="Arial" w:cs="HelveticaNeue"/>
          <w:b/>
          <w:szCs w:val="21"/>
          <w:lang w:val="de-DE" w:bidi="en-US"/>
        </w:rPr>
        <w:t>e)</w:t>
      </w:r>
      <w:r w:rsidRPr="00492A89">
        <w:rPr>
          <w:rFonts w:ascii="Arial" w:hAnsi="Arial" w:cs="HelveticaNeue"/>
          <w:szCs w:val="21"/>
          <w:lang w:val="de-DE" w:bidi="en-US"/>
        </w:rPr>
        <w:t xml:space="preserve"> An der Tafel steht „Macht durch Disziplin“. Die Vorteile des Gehorchens erscheinen einleuchtend. Beim Wasserball kooperieren die Teammitglieder endlich miteinander. Die nächste</w:t>
      </w:r>
      <w:r w:rsidRPr="00492A89">
        <w:rPr>
          <w:rFonts w:ascii="Arial" w:hAnsi="Arial" w:cs="HelveticaNeue"/>
          <w:szCs w:val="21"/>
          <w:lang w:val="de-DE" w:bidi="en-US"/>
        </w:rPr>
        <w:t xml:space="preserve"> Parole lautet „Macht durch Gemeinschaft“. </w:t>
      </w:r>
    </w:p>
    <w:p w:rsidR="00492A89" w:rsidRPr="00492A89" w:rsidRDefault="00FC2BC9" w:rsidP="00492A8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HelveticaNeue"/>
          <w:szCs w:val="21"/>
          <w:lang w:val="de-DE" w:bidi="en-US"/>
        </w:rPr>
      </w:pPr>
    </w:p>
    <w:p w:rsidR="00492A89" w:rsidRPr="000D0580" w:rsidRDefault="00FC2BC9" w:rsidP="00492A89">
      <w:pPr>
        <w:widowControl w:val="0"/>
        <w:autoSpaceDE w:val="0"/>
        <w:autoSpaceDN w:val="0"/>
        <w:adjustRightInd w:val="0"/>
        <w:spacing w:line="360" w:lineRule="auto"/>
        <w:rPr>
          <w:rFonts w:ascii="HelveticaNeue" w:hAnsi="HelveticaNeue" w:cs="HelveticaNeue"/>
          <w:sz w:val="21"/>
          <w:szCs w:val="21"/>
          <w:lang w:val="de-DE" w:bidi="en-US"/>
        </w:rPr>
      </w:pPr>
      <w:r w:rsidRPr="00492A89">
        <w:rPr>
          <w:rFonts w:ascii="Arial" w:hAnsi="Arial" w:cs="HelveticaNeue"/>
          <w:b/>
          <w:szCs w:val="21"/>
          <w:lang w:val="de-DE" w:bidi="en-US"/>
        </w:rPr>
        <w:t>c)</w:t>
      </w:r>
      <w:r w:rsidRPr="00492A89">
        <w:rPr>
          <w:rFonts w:ascii="Arial" w:hAnsi="Arial" w:cs="HelveticaNeue"/>
          <w:szCs w:val="21"/>
          <w:lang w:val="de-DE" w:bidi="en-US"/>
        </w:rPr>
        <w:t xml:space="preserve"> Eine neue Sitzordnung kommt, man testet die Wirkung von Stampfen im Takt, und die Gruppe beschließt eine gemeinsame Kleidung zu tragen. Die Vorteile der Einheitlichkeit erscheinen einleuchtend. Es sei gerecht</w:t>
      </w:r>
      <w:r w:rsidRPr="00492A89">
        <w:rPr>
          <w:rFonts w:ascii="Arial" w:hAnsi="Arial" w:cs="HelveticaNeue"/>
          <w:szCs w:val="21"/>
          <w:lang w:val="de-DE" w:bidi="en-US"/>
        </w:rPr>
        <w:t>er, wenn niemand durch sein Äußeres Privilegien hat oder Nachteile fürchten muss.</w:t>
      </w:r>
    </w:p>
    <w:sectPr w:rsidR="00492A89" w:rsidRPr="000D0580" w:rsidSect="00492A8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D62F2"/>
    <w:rsid w:val="00FC2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Die Welle</vt:lpstr>
    </vt:vector>
  </TitlesOfParts>
  <Company>Hewlett-Packard Company</Company>
  <LinksUpToDate>false</LinksUpToDate>
  <CharactersWithSpaces>2893</CharactersWithSpaces>
  <SharedDoc>false</SharedDoc>
  <HLinks>
    <vt:vector size="12" baseType="variant">
      <vt:variant>
        <vt:i4>2031740</vt:i4>
      </vt:variant>
      <vt:variant>
        <vt:i4>-1</vt:i4>
      </vt:variant>
      <vt:variant>
        <vt:i4>1026</vt:i4>
      </vt:variant>
      <vt:variant>
        <vt:i4>1</vt:i4>
      </vt:variant>
      <vt:variant>
        <vt:lpwstr>die-welle-the-wave-german-film1</vt:lpwstr>
      </vt:variant>
      <vt:variant>
        <vt:lpwstr/>
      </vt:variant>
      <vt:variant>
        <vt:i4>2031740</vt:i4>
      </vt:variant>
      <vt:variant>
        <vt:i4>-1</vt:i4>
      </vt:variant>
      <vt:variant>
        <vt:i4>1028</vt:i4>
      </vt:variant>
      <vt:variant>
        <vt:i4>1</vt:i4>
      </vt:variant>
      <vt:variant>
        <vt:lpwstr>die-welle-the-wave-german-film1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Welle</dc:title>
  <dc:creator>Susan Curcillo</dc:creator>
  <cp:lastModifiedBy>Susan Curcillo</cp:lastModifiedBy>
  <cp:revision>2</cp:revision>
  <dcterms:created xsi:type="dcterms:W3CDTF">2012-07-27T12:24:00Z</dcterms:created>
  <dcterms:modified xsi:type="dcterms:W3CDTF">2012-07-27T12:24:00Z</dcterms:modified>
</cp:coreProperties>
</file>