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07" w:rsidRDefault="001F0F07" w:rsidP="001F0F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</w:p>
    <w:p w:rsidR="001F0F07" w:rsidRDefault="001F0F07" w:rsidP="001F0F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Übersetzen Sie ins Englische</w:t>
      </w:r>
    </w:p>
    <w:p w:rsidR="001F0F07" w:rsidRDefault="001F0F07" w:rsidP="001F0F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</w:p>
    <w:p w:rsidR="001F0F07" w:rsidRPr="001F0F07" w:rsidRDefault="001F0F07" w:rsidP="001F0F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Nach Angaben des Statistischen Bundesamtes waren im Dezember 2007 rund 2,25 Millionen Menschen in Deutschland pflegebedürftig - mehr als zwei Drittel von ihnen wurden zu Hause versorgt. Die neue Bundesfami</w:t>
      </w:r>
      <w:r w:rsidR="00213CFF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lienministerin will das Recht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auf eine zweijährige </w:t>
      </w:r>
      <w:r w:rsidR="00347F80">
        <w:fldChar w:fldCharType="begin"/>
      </w:r>
      <w:r w:rsidR="00347F80" w:rsidRPr="0080516A">
        <w:rPr>
          <w:lang w:val="de-DE"/>
        </w:rPr>
        <w:instrText>HYPERLINK "http://www.sueddeutsche.de/thema/Pflegezeit"</w:instrText>
      </w:r>
      <w:r w:rsidR="00347F80">
        <w:fldChar w:fldCharType="separate"/>
      </w:r>
      <w:r w:rsidRPr="001F0F07">
        <w:rPr>
          <w:rFonts w:ascii="Arial" w:eastAsia="Times New Roman" w:hAnsi="Arial" w:cs="Arial"/>
          <w:sz w:val="24"/>
          <w:szCs w:val="24"/>
          <w:lang w:val="de-DE" w:eastAsia="en-GB"/>
        </w:rPr>
        <w:t>Pflegezeit</w:t>
      </w:r>
      <w:r w:rsidR="00347F80">
        <w:fldChar w:fldCharType="end"/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für Berufstätige einführen, die sich um pflegebedürftige Familienmitglieder kümmern.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Zu 80 Prozent </w:t>
      </w:r>
      <w:proofErr w:type="gramStart"/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sind</w:t>
      </w:r>
      <w:proofErr w:type="gramEnd"/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es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berufstätigen Frauen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, die ihre chronisch kranken Kinder, ihre pflegebedürftigen Eltern, aber auch die Eltern ihres Partners pflegen. </w:t>
      </w:r>
      <w:r w:rsidRPr="001F0F07">
        <w:rPr>
          <w:rFonts w:ascii="Arial" w:eastAsia="Times New Roman" w:hAnsi="Arial" w:cs="Arial"/>
          <w:vanish/>
          <w:color w:val="000000"/>
          <w:sz w:val="24"/>
          <w:szCs w:val="24"/>
          <w:lang w:val="de-DE" w:eastAsia="en-GB"/>
        </w:rPr>
        <w:t>ANZEIGEAnzeige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Im Gegensatz zu einem Baby ist die Pflegebedürftigkeit eines Angehörigen aber weder geplant noch erwünscht. Sie kommt oft überraschend und stellt eine immense psychische und physische Belastung dar. Und: Sie wird mit der Zeit nicht leichter, sondern eher</w:t>
      </w:r>
      <w:r w:rsidR="00213CFF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schwieriger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, </w:t>
      </w:r>
      <w:r w:rsidR="00B24F2D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besonders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im Falle einer Altersdemenz.</w:t>
      </w:r>
    </w:p>
    <w:p w:rsidR="0099508F" w:rsidRDefault="0099508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213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Übersetzen Sie ins Englische</w:t>
      </w:r>
    </w:p>
    <w:p w:rsidR="00213CFF" w:rsidRDefault="00213CFF" w:rsidP="00213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Pflegebedürftig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-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need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care</w:t>
      </w:r>
      <w:proofErr w:type="spellEnd"/>
    </w:p>
    <w:p w:rsidR="00213CFF" w:rsidRPr="001F0F07" w:rsidRDefault="00213CFF" w:rsidP="00213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- mehr als zwei Drittel von ihnen wurden zu Hause versorgt. Die neue Bundesfamilienministerin will einen Rechtsanspruch auf eine zweijährige </w:t>
      </w:r>
      <w:hyperlink r:id="rId4" w:history="1">
        <w:r w:rsidRPr="001F0F07">
          <w:rPr>
            <w:rFonts w:ascii="Arial" w:eastAsia="Times New Roman" w:hAnsi="Arial" w:cs="Arial"/>
            <w:sz w:val="24"/>
            <w:szCs w:val="24"/>
            <w:lang w:val="de-DE" w:eastAsia="en-GB"/>
          </w:rPr>
          <w:t>Pflegezeit</w:t>
        </w:r>
      </w:hyperlink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für Berufstätige einführen, die sich um pflegebedürftige Familienmitglieder kümmern.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Zu 80 Prozent </w:t>
      </w:r>
      <w:proofErr w:type="gramStart"/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sind</w:t>
      </w:r>
      <w:proofErr w:type="gramEnd"/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es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berufstätigen Frauen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, die ihre chronisch kranken Kinder, ihre pflegebedürftigen Eltern, aber auch die Eltern ihres Partners pflegen. </w:t>
      </w:r>
      <w:r w:rsidRPr="001F0F07">
        <w:rPr>
          <w:rFonts w:ascii="Arial" w:eastAsia="Times New Roman" w:hAnsi="Arial" w:cs="Arial"/>
          <w:vanish/>
          <w:color w:val="000000"/>
          <w:sz w:val="24"/>
          <w:szCs w:val="24"/>
          <w:lang w:val="de-DE" w:eastAsia="en-GB"/>
        </w:rPr>
        <w:t>ANZEIGEAnzeige</w:t>
      </w:r>
      <w:r w:rsidRPr="001F0F07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Im Gegensatz zu einem Baby ist die Pflegebedürftigkeit eines Angehörigen aber weder geplant noch erwünscht. Sie kommt oft überraschend und stellt eine immense psychische und physische Belastung dar. Und: Sie wird mit der Zeit nicht leichter, sondern eher aufwändiger, gerade im Falle einer Altersdemenz.</w:t>
      </w: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Default="00213CFF" w:rsidP="001F0F07">
      <w:pPr>
        <w:rPr>
          <w:sz w:val="24"/>
          <w:szCs w:val="24"/>
          <w:lang w:val="de-DE"/>
        </w:rPr>
      </w:pPr>
    </w:p>
    <w:p w:rsidR="00213CFF" w:rsidRPr="001F0F07" w:rsidRDefault="00213CFF" w:rsidP="001F0F07">
      <w:pPr>
        <w:rPr>
          <w:sz w:val="24"/>
          <w:szCs w:val="24"/>
          <w:lang w:val="de-DE"/>
        </w:rPr>
      </w:pPr>
    </w:p>
    <w:sectPr w:rsidR="00213CFF" w:rsidRPr="001F0F07" w:rsidSect="00995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1F0F07"/>
    <w:rsid w:val="001F0F07"/>
    <w:rsid w:val="00213CFF"/>
    <w:rsid w:val="00233930"/>
    <w:rsid w:val="0028353B"/>
    <w:rsid w:val="00335045"/>
    <w:rsid w:val="00347F80"/>
    <w:rsid w:val="007055D5"/>
    <w:rsid w:val="007C2CEB"/>
    <w:rsid w:val="0080516A"/>
    <w:rsid w:val="008E160E"/>
    <w:rsid w:val="0099508F"/>
    <w:rsid w:val="00B2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F07"/>
    <w:rPr>
      <w:strike w:val="0"/>
      <w:dstrike w:val="0"/>
      <w:color w:val="02428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F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nneranzeige">
    <w:name w:val="banneranzeige"/>
    <w:basedOn w:val="Normal"/>
    <w:rsid w:val="001F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872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2025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ddeutsche.de/thema/Pflegeze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Susan Curcillo</cp:lastModifiedBy>
  <cp:revision>1</cp:revision>
  <dcterms:created xsi:type="dcterms:W3CDTF">2011-04-27T16:35:00Z</dcterms:created>
  <dcterms:modified xsi:type="dcterms:W3CDTF">2012-07-26T23:41:00Z</dcterms:modified>
</cp:coreProperties>
</file>